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C57C" w14:textId="4073EBBB" w:rsidR="00A3737F" w:rsidRDefault="00A3737F" w:rsidP="00237638">
      <w:pPr>
        <w:rPr>
          <w:b/>
        </w:rPr>
      </w:pPr>
      <w:r w:rsidRPr="00F568A4">
        <w:rPr>
          <w:b/>
        </w:rPr>
        <w:t>PÁLYÁZATI ADATLAP</w:t>
      </w:r>
    </w:p>
    <w:p w14:paraId="73D6FCCD" w14:textId="77777777" w:rsidR="00A3737F" w:rsidRDefault="00A3737F" w:rsidP="00CC39D1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Pályázó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6785"/>
      </w:tblGrid>
      <w:tr w:rsidR="00A3737F" w:rsidRPr="00084804" w14:paraId="1C68A8DC" w14:textId="77777777" w:rsidTr="00084804"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AD426E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Neve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A367A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66E957F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2BEC9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Születési dátuma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DFE0E12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FDF4C9F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9CB27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Születési helye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04A382D8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27039927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B336D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Állampolgársága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6B4090E5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35113E29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73FAA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NEPTUN kódja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6F2361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29448D1A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7AC4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Telefonszáma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6894A32B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E0674B3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5E82D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e-mail címe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008D600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72543BB3" w14:textId="77777777" w:rsidTr="00084804"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7C16F" w14:textId="77777777" w:rsidR="00A3737F" w:rsidRPr="00084804" w:rsidRDefault="00A3737F" w:rsidP="00084804">
            <w:pPr>
              <w:pStyle w:val="Default"/>
              <w:spacing w:line="360" w:lineRule="auto"/>
            </w:pPr>
            <w:r w:rsidRPr="00084804">
              <w:rPr>
                <w:color w:val="auto"/>
              </w:rPr>
              <w:t>Állandó lakcíme</w:t>
            </w:r>
          </w:p>
        </w:tc>
        <w:tc>
          <w:tcPr>
            <w:tcW w:w="6917" w:type="dxa"/>
            <w:tcBorders>
              <w:left w:val="single" w:sz="12" w:space="0" w:color="auto"/>
              <w:right w:val="single" w:sz="12" w:space="0" w:color="auto"/>
            </w:tcBorders>
          </w:tcPr>
          <w:p w14:paraId="2C8480F7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1F8B438C" w14:textId="77777777" w:rsidTr="00084804"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362B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Levelezési címe</w:t>
            </w:r>
          </w:p>
        </w:tc>
        <w:tc>
          <w:tcPr>
            <w:tcW w:w="6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1D81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3CAB01E4" w14:textId="77777777" w:rsidR="00A3737F" w:rsidRDefault="00A3737F" w:rsidP="00CC39D1">
      <w:pPr>
        <w:pStyle w:val="Default"/>
        <w:spacing w:line="360" w:lineRule="auto"/>
        <w:rPr>
          <w:b/>
          <w:color w:val="auto"/>
        </w:rPr>
      </w:pPr>
    </w:p>
    <w:p w14:paraId="07744BDE" w14:textId="77777777" w:rsidR="00A3737F" w:rsidRDefault="00A3737F" w:rsidP="00CC39D1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Lezárt és folyamatban lévő felsőfokú tanulmányok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574"/>
      </w:tblGrid>
      <w:tr w:rsidR="00A3737F" w:rsidRPr="00084804" w14:paraId="2BF290F0" w14:textId="77777777" w:rsidTr="00084804"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F346E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Tanulmányok (szakok)</w:t>
            </w:r>
            <w:r w:rsidRPr="00084804">
              <w:rPr>
                <w:color w:val="auto"/>
              </w:rPr>
              <w:tab/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B1CF3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Időtartam (-</w:t>
            </w:r>
            <w:proofErr w:type="spellStart"/>
            <w:r w:rsidRPr="00084804">
              <w:rPr>
                <w:color w:val="auto"/>
              </w:rPr>
              <w:t>tól</w:t>
            </w:r>
            <w:proofErr w:type="spellEnd"/>
            <w:r w:rsidRPr="00084804">
              <w:rPr>
                <w:color w:val="auto"/>
              </w:rPr>
              <w:t>, -</w:t>
            </w:r>
            <w:proofErr w:type="spellStart"/>
            <w:r w:rsidRPr="00084804">
              <w:rPr>
                <w:color w:val="auto"/>
              </w:rPr>
              <w:t>ig</w:t>
            </w:r>
            <w:proofErr w:type="spellEnd"/>
            <w:r w:rsidRPr="00084804">
              <w:rPr>
                <w:color w:val="auto"/>
              </w:rPr>
              <w:t>)</w:t>
            </w:r>
          </w:p>
        </w:tc>
      </w:tr>
      <w:tr w:rsidR="00A3737F" w:rsidRPr="00084804" w14:paraId="7D127EE3" w14:textId="77777777" w:rsidTr="00084804">
        <w:tc>
          <w:tcPr>
            <w:tcW w:w="4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F080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2C669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771B2179" w14:textId="77777777" w:rsidTr="00084804">
        <w:tc>
          <w:tcPr>
            <w:tcW w:w="4423" w:type="dxa"/>
            <w:tcBorders>
              <w:left w:val="single" w:sz="12" w:space="0" w:color="auto"/>
              <w:right w:val="single" w:sz="12" w:space="0" w:color="auto"/>
            </w:tcBorders>
          </w:tcPr>
          <w:p w14:paraId="499AB50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4649" w:type="dxa"/>
            <w:tcBorders>
              <w:left w:val="single" w:sz="12" w:space="0" w:color="auto"/>
              <w:right w:val="single" w:sz="12" w:space="0" w:color="auto"/>
            </w:tcBorders>
          </w:tcPr>
          <w:p w14:paraId="4F1F195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2B8C2FF6" w14:textId="77777777" w:rsidTr="00084804">
        <w:tc>
          <w:tcPr>
            <w:tcW w:w="4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0121F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4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41025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3C18C603" w14:textId="77777777" w:rsidR="00A3737F" w:rsidRDefault="00A3737F" w:rsidP="00643062">
      <w:pPr>
        <w:pStyle w:val="Default"/>
        <w:spacing w:before="360" w:line="360" w:lineRule="auto"/>
        <w:rPr>
          <w:b/>
          <w:color w:val="auto"/>
        </w:rPr>
      </w:pPr>
      <w:r>
        <w:rPr>
          <w:b/>
          <w:color w:val="auto"/>
        </w:rPr>
        <w:t>Nyelvismeret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242"/>
        <w:gridCol w:w="2223"/>
        <w:gridCol w:w="2347"/>
      </w:tblGrid>
      <w:tr w:rsidR="00A3737F" w:rsidRPr="00084804" w14:paraId="19B8479D" w14:textId="77777777" w:rsidTr="00084804"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12C2C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Mely nyelvből rendelkezik nyelvvizsgával</w:t>
            </w:r>
          </w:p>
        </w:tc>
      </w:tr>
      <w:tr w:rsidR="00A3737F" w:rsidRPr="00084804" w14:paraId="0B88CEC6" w14:textId="77777777" w:rsidTr="00084804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4DA00B48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</w:t>
            </w:r>
          </w:p>
        </w:tc>
        <w:tc>
          <w:tcPr>
            <w:tcW w:w="2242" w:type="dxa"/>
            <w:tcBorders>
              <w:bottom w:val="single" w:sz="12" w:space="0" w:color="auto"/>
            </w:tcBorders>
          </w:tcPr>
          <w:p w14:paraId="0FDD9A4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Nyelvvizsga foka</w:t>
            </w:r>
          </w:p>
        </w:tc>
        <w:tc>
          <w:tcPr>
            <w:tcW w:w="45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75714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Nyelvvizsga bizonyítvány száma, kelte</w:t>
            </w:r>
          </w:p>
        </w:tc>
      </w:tr>
      <w:tr w:rsidR="00A3737F" w:rsidRPr="00084804" w14:paraId="69FB113B" w14:textId="77777777" w:rsidTr="00084804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A714B10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242" w:type="dxa"/>
            <w:tcBorders>
              <w:top w:val="single" w:sz="12" w:space="0" w:color="auto"/>
              <w:bottom w:val="single" w:sz="6" w:space="0" w:color="auto"/>
            </w:tcBorders>
          </w:tcPr>
          <w:p w14:paraId="07596315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5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3ACDEF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A3737F" w:rsidRPr="00084804" w14:paraId="0D66DDDE" w14:textId="77777777" w:rsidTr="00084804"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D0E23E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</w:tcPr>
          <w:p w14:paraId="6B844E3F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570" w:type="dxa"/>
            <w:gridSpan w:val="2"/>
            <w:tcBorders>
              <w:right w:val="single" w:sz="12" w:space="0" w:color="auto"/>
            </w:tcBorders>
          </w:tcPr>
          <w:p w14:paraId="4DBAAC0A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A3737F" w:rsidRPr="00084804" w14:paraId="1B2A7ED0" w14:textId="77777777" w:rsidTr="00084804"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E5A4625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242" w:type="dxa"/>
            <w:tcBorders>
              <w:top w:val="single" w:sz="6" w:space="0" w:color="auto"/>
              <w:bottom w:val="single" w:sz="12" w:space="0" w:color="auto"/>
            </w:tcBorders>
          </w:tcPr>
          <w:p w14:paraId="2841D1A2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570" w:type="dxa"/>
            <w:gridSpan w:val="2"/>
            <w:tcBorders>
              <w:right w:val="single" w:sz="12" w:space="0" w:color="auto"/>
            </w:tcBorders>
          </w:tcPr>
          <w:p w14:paraId="001405AD" w14:textId="77777777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A3737F" w:rsidRPr="00084804" w14:paraId="35415000" w14:textId="77777777" w:rsidTr="00084804">
        <w:tc>
          <w:tcPr>
            <w:tcW w:w="89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FB78C" w14:textId="5C5731EF" w:rsidR="00A3737F" w:rsidRPr="00084804" w:rsidRDefault="00A3737F" w:rsidP="00084804">
            <w:pPr>
              <w:pStyle w:val="Default"/>
              <w:spacing w:line="360" w:lineRule="auto"/>
              <w:rPr>
                <w:color w:val="auto"/>
              </w:rPr>
            </w:pPr>
            <w:r w:rsidRPr="00084804">
              <w:rPr>
                <w:color w:val="auto"/>
              </w:rPr>
              <w:t>A</w:t>
            </w:r>
            <w:r w:rsidRPr="00C64B5F">
              <w:t xml:space="preserve">djon meg   - az </w:t>
            </w:r>
            <w:proofErr w:type="spellStart"/>
            <w:r w:rsidRPr="00C64B5F">
              <w:t>előzőeken</w:t>
            </w:r>
            <w:proofErr w:type="spellEnd"/>
            <w:r w:rsidRPr="00C64B5F">
              <w:t xml:space="preserve"> kívül </w:t>
            </w:r>
            <w:proofErr w:type="gramStart"/>
            <w:r w:rsidRPr="00C64B5F">
              <w:t>-  minden</w:t>
            </w:r>
            <w:proofErr w:type="gramEnd"/>
            <w:r w:rsidRPr="00C64B5F">
              <w:t xml:space="preserve"> további nyelvet, amelyet bármilyen szinten ismer</w:t>
            </w:r>
          </w:p>
        </w:tc>
      </w:tr>
      <w:tr w:rsidR="00A3737F" w:rsidRPr="00084804" w14:paraId="619D3D58" w14:textId="77777777" w:rsidTr="001E4196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25A6D72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Nyelv</w:t>
            </w:r>
          </w:p>
        </w:tc>
        <w:tc>
          <w:tcPr>
            <w:tcW w:w="2242" w:type="dxa"/>
            <w:tcBorders>
              <w:bottom w:val="single" w:sz="12" w:space="0" w:color="auto"/>
            </w:tcBorders>
          </w:tcPr>
          <w:p w14:paraId="0C99EEF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olvasás</w:t>
            </w: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14:paraId="0871E2E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írás</w:t>
            </w: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</w:tcPr>
          <w:p w14:paraId="141AC25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beszéd</w:t>
            </w:r>
          </w:p>
        </w:tc>
      </w:tr>
      <w:tr w:rsidR="00A3737F" w:rsidRPr="00084804" w14:paraId="17294848" w14:textId="77777777" w:rsidTr="00084804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14:paraId="68474157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42" w:type="dxa"/>
            <w:tcBorders>
              <w:top w:val="single" w:sz="12" w:space="0" w:color="auto"/>
            </w:tcBorders>
          </w:tcPr>
          <w:p w14:paraId="10A2A7C9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23" w:type="dxa"/>
            <w:tcBorders>
              <w:top w:val="single" w:sz="12" w:space="0" w:color="auto"/>
            </w:tcBorders>
          </w:tcPr>
          <w:p w14:paraId="4B0B833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347" w:type="dxa"/>
            <w:tcBorders>
              <w:top w:val="single" w:sz="12" w:space="0" w:color="auto"/>
              <w:right w:val="single" w:sz="12" w:space="0" w:color="auto"/>
            </w:tcBorders>
          </w:tcPr>
          <w:p w14:paraId="13B4B8FC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6CC2FFFA" w14:textId="77777777" w:rsidTr="00084804">
        <w:tc>
          <w:tcPr>
            <w:tcW w:w="2122" w:type="dxa"/>
            <w:tcBorders>
              <w:left w:val="single" w:sz="12" w:space="0" w:color="auto"/>
            </w:tcBorders>
          </w:tcPr>
          <w:p w14:paraId="25C6B67E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42" w:type="dxa"/>
          </w:tcPr>
          <w:p w14:paraId="5353CC6D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23" w:type="dxa"/>
          </w:tcPr>
          <w:p w14:paraId="50D64478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347" w:type="dxa"/>
            <w:tcBorders>
              <w:right w:val="single" w:sz="12" w:space="0" w:color="auto"/>
            </w:tcBorders>
          </w:tcPr>
          <w:p w14:paraId="470D856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A3737F" w:rsidRPr="00084804" w14:paraId="03666C07" w14:textId="77777777" w:rsidTr="00084804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0FE311EF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42" w:type="dxa"/>
            <w:tcBorders>
              <w:bottom w:val="single" w:sz="12" w:space="0" w:color="auto"/>
            </w:tcBorders>
          </w:tcPr>
          <w:p w14:paraId="1533B7E6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14:paraId="7C229D43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347" w:type="dxa"/>
            <w:tcBorders>
              <w:bottom w:val="single" w:sz="12" w:space="0" w:color="auto"/>
              <w:right w:val="single" w:sz="12" w:space="0" w:color="auto"/>
            </w:tcBorders>
          </w:tcPr>
          <w:p w14:paraId="56F801B5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552F0EF2" w14:textId="48D5B5FD" w:rsidR="00A3737F" w:rsidRPr="00C64B5F" w:rsidRDefault="00A3737F" w:rsidP="00643062">
      <w:pPr>
        <w:pStyle w:val="Default"/>
        <w:spacing w:after="1800" w:line="360" w:lineRule="auto"/>
        <w:jc w:val="both"/>
      </w:pPr>
      <w:r>
        <w:rPr>
          <w:b/>
          <w:color w:val="auto"/>
        </w:rPr>
        <w:lastRenderedPageBreak/>
        <w:t>A pályázó t</w:t>
      </w:r>
      <w:r w:rsidRPr="0067686E">
        <w:rPr>
          <w:b/>
          <w:color w:val="auto"/>
        </w:rPr>
        <w:t>udományos és szakmai tevékenység</w:t>
      </w:r>
      <w:r>
        <w:rPr>
          <w:b/>
          <w:color w:val="auto"/>
        </w:rPr>
        <w:t>ének bemutatása</w:t>
      </w:r>
      <w:r w:rsidRPr="0067686E">
        <w:rPr>
          <w:b/>
          <w:color w:val="auto"/>
        </w:rPr>
        <w:t xml:space="preserve"> </w:t>
      </w:r>
      <w:r w:rsidRPr="0067686E">
        <w:rPr>
          <w:color w:val="auto"/>
        </w:rPr>
        <w:t>(</w:t>
      </w:r>
      <w:r w:rsidRPr="0067686E">
        <w:rPr>
          <w:rFonts w:cs="Times New Roman"/>
          <w:lang w:eastAsia="hu-HU"/>
        </w:rPr>
        <w:t>publikációk, tudományos diákköri dolgozat, nemzetközi és hazai versenyeken, konferenciákon való részvétel stb.</w:t>
      </w:r>
      <w:r w:rsidRPr="0067686E">
        <w:rPr>
          <w:color w:val="auto"/>
        </w:rPr>
        <w:t xml:space="preserve">) – </w:t>
      </w:r>
      <w:r w:rsidRPr="00C64B5F">
        <w:t>felsorolás</w:t>
      </w:r>
    </w:p>
    <w:p w14:paraId="095D4690" w14:textId="77777777" w:rsidR="00A3737F" w:rsidRPr="00C64B5F" w:rsidRDefault="00A3737F" w:rsidP="00643062">
      <w:pPr>
        <w:pStyle w:val="Default"/>
        <w:spacing w:after="1800" w:line="360" w:lineRule="auto"/>
        <w:rPr>
          <w:b/>
        </w:rPr>
      </w:pPr>
      <w:r w:rsidRPr="00C64B5F">
        <w:rPr>
          <w:b/>
        </w:rPr>
        <w:t xml:space="preserve">A pályázó elnyert díjai, ösztöndíjai, kitüntetései </w:t>
      </w:r>
      <w:r w:rsidRPr="00C64B5F">
        <w:t>– felsorolás</w:t>
      </w:r>
    </w:p>
    <w:p w14:paraId="5A68C453" w14:textId="471CB153" w:rsidR="00A3737F" w:rsidRPr="00C64B5F" w:rsidRDefault="00A3737F" w:rsidP="00643062">
      <w:pPr>
        <w:pStyle w:val="Default"/>
        <w:spacing w:after="1800" w:line="360" w:lineRule="auto"/>
        <w:rPr>
          <w:rFonts w:cs="Times New Roman"/>
          <w:lang w:eastAsia="hu-HU"/>
        </w:rPr>
      </w:pPr>
      <w:r w:rsidRPr="00C64B5F">
        <w:rPr>
          <w:rFonts w:cs="Times New Roman"/>
          <w:b/>
          <w:lang w:eastAsia="hu-HU"/>
        </w:rPr>
        <w:t xml:space="preserve">A pályázó közéleti tevékenységének bemutatása </w:t>
      </w:r>
      <w:r w:rsidRPr="00C64B5F">
        <w:rPr>
          <w:rFonts w:cs="Times New Roman"/>
          <w:lang w:eastAsia="hu-HU"/>
        </w:rPr>
        <w:t>(szakkollégiumi tevékenység, közéleti, közösségi tevékenysége</w:t>
      </w:r>
      <w:r w:rsidR="00237638" w:rsidRPr="00C64B5F">
        <w:rPr>
          <w:rFonts w:cs="Times New Roman"/>
          <w:lang w:eastAsia="hu-HU"/>
        </w:rPr>
        <w:t xml:space="preserve"> </w:t>
      </w:r>
      <w:r w:rsidRPr="00C64B5F">
        <w:rPr>
          <w:rFonts w:cs="Times New Roman"/>
          <w:lang w:eastAsia="hu-HU"/>
        </w:rPr>
        <w:t>stb.) – felsorolás</w:t>
      </w:r>
    </w:p>
    <w:p w14:paraId="00407EF8" w14:textId="77777777" w:rsidR="00A3737F" w:rsidRDefault="00A3737F" w:rsidP="003C523E">
      <w:pPr>
        <w:pStyle w:val="Default"/>
        <w:spacing w:line="360" w:lineRule="auto"/>
        <w:jc w:val="both"/>
        <w:rPr>
          <w:b/>
          <w:color w:val="auto"/>
        </w:rPr>
      </w:pPr>
      <w:r w:rsidRPr="00313EC2">
        <w:rPr>
          <w:b/>
          <w:color w:val="auto"/>
        </w:rPr>
        <w:t>Felelőségem tudatában kijelentem, hogy a pályázatban magadott adatok a valóságnak megfelelnek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979"/>
        <w:gridCol w:w="3091"/>
      </w:tblGrid>
      <w:tr w:rsidR="00A3737F" w:rsidRPr="00084804" w14:paraId="2EBF3408" w14:textId="77777777" w:rsidTr="00084804"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53A944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Név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14:paraId="35915FE2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Hallgató aláírása</w:t>
            </w:r>
          </w:p>
        </w:tc>
        <w:tc>
          <w:tcPr>
            <w:tcW w:w="3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429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Dátum</w:t>
            </w:r>
          </w:p>
        </w:tc>
      </w:tr>
      <w:tr w:rsidR="00A3737F" w:rsidRPr="00084804" w14:paraId="19A5EA52" w14:textId="77777777" w:rsidTr="00084804"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3BF1F1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</w:tcPr>
          <w:p w14:paraId="2EBD9EFE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  <w:tc>
          <w:tcPr>
            <w:tcW w:w="3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9343D" w14:textId="77777777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</w:tbl>
    <w:p w14:paraId="0D1AFD52" w14:textId="77777777" w:rsidR="00A3737F" w:rsidRDefault="00A3737F" w:rsidP="00967CA4">
      <w:pPr>
        <w:pStyle w:val="Default"/>
        <w:spacing w:after="480" w:line="360" w:lineRule="auto"/>
        <w:rPr>
          <w:b/>
          <w:color w:val="auto"/>
        </w:rPr>
      </w:pPr>
    </w:p>
    <w:p w14:paraId="23116C1C" w14:textId="00DCB119" w:rsidR="00A3737F" w:rsidRDefault="00A3737F" w:rsidP="00237638">
      <w:pPr>
        <w:rPr>
          <w:b/>
        </w:rPr>
      </w:pPr>
      <w:r>
        <w:rPr>
          <w:b/>
        </w:rPr>
        <w:br w:type="page"/>
      </w:r>
      <w:r w:rsidRPr="003C523E">
        <w:rPr>
          <w:b/>
        </w:rPr>
        <w:lastRenderedPageBreak/>
        <w:t xml:space="preserve">KUTATÁSI PROGRAM- ÉS KÖLTSÉGTERV </w:t>
      </w:r>
    </w:p>
    <w:p w14:paraId="6E6D32A7" w14:textId="152F0F43" w:rsidR="00A3737F" w:rsidRDefault="00A3737F" w:rsidP="00277E4D">
      <w:pPr>
        <w:pStyle w:val="Default"/>
        <w:spacing w:after="120" w:line="360" w:lineRule="auto"/>
        <w:rPr>
          <w:b/>
          <w:color w:val="auto"/>
        </w:rPr>
      </w:pPr>
      <w:r>
        <w:rPr>
          <w:b/>
          <w:color w:val="auto"/>
        </w:rPr>
        <w:t>K</w:t>
      </w:r>
      <w:r w:rsidRPr="00313EC2">
        <w:rPr>
          <w:b/>
          <w:color w:val="auto"/>
        </w:rPr>
        <w:t xml:space="preserve">utatási tématerület (sorszám, </w:t>
      </w:r>
      <w:r w:rsidR="00E5037D">
        <w:rPr>
          <w:b/>
          <w:color w:val="auto"/>
        </w:rPr>
        <w:t>megnevezés</w:t>
      </w:r>
      <w:r w:rsidRPr="00313EC2">
        <w:rPr>
          <w:b/>
          <w:color w:val="auto"/>
        </w:rPr>
        <w:t>)</w:t>
      </w:r>
    </w:p>
    <w:p w14:paraId="6E3D319E" w14:textId="77777777" w:rsidR="00A3737F" w:rsidRDefault="00A3737F" w:rsidP="00277E4D">
      <w:pPr>
        <w:pStyle w:val="Default"/>
        <w:spacing w:after="120" w:line="360" w:lineRule="auto"/>
        <w:rPr>
          <w:b/>
          <w:color w:val="auto"/>
        </w:rPr>
      </w:pPr>
      <w:r>
        <w:rPr>
          <w:b/>
          <w:color w:val="auto"/>
        </w:rPr>
        <w:t>Kutatás címe</w:t>
      </w:r>
    </w:p>
    <w:p w14:paraId="3CA56B77" w14:textId="77777777" w:rsidR="00A3737F" w:rsidRPr="00967CA4" w:rsidRDefault="00A3737F" w:rsidP="00277E4D">
      <w:pPr>
        <w:pStyle w:val="Default"/>
        <w:spacing w:after="120" w:line="360" w:lineRule="auto"/>
        <w:rPr>
          <w:b/>
          <w:color w:val="auto"/>
        </w:rPr>
      </w:pPr>
      <w:r>
        <w:rPr>
          <w:b/>
          <w:color w:val="auto"/>
        </w:rPr>
        <w:t xml:space="preserve">Kutatás időtartama, időbeli ütemezése </w:t>
      </w:r>
      <w:r w:rsidRPr="0067686E">
        <w:rPr>
          <w:color w:val="auto"/>
        </w:rPr>
        <w:t>(havi bontásban)</w:t>
      </w:r>
    </w:p>
    <w:p w14:paraId="311891D1" w14:textId="77777777" w:rsidR="00A3737F" w:rsidRDefault="00A3737F" w:rsidP="00967CA4">
      <w:pPr>
        <w:pStyle w:val="Default"/>
        <w:spacing w:after="240" w:line="360" w:lineRule="auto"/>
        <w:rPr>
          <w:b/>
          <w:color w:val="auto"/>
        </w:rPr>
      </w:pPr>
      <w:r>
        <w:rPr>
          <w:b/>
          <w:color w:val="auto"/>
        </w:rPr>
        <w:t xml:space="preserve">Kutatási program </w:t>
      </w:r>
      <w:r w:rsidRPr="0013179F">
        <w:rPr>
          <w:color w:val="auto"/>
        </w:rPr>
        <w:t>(maximum 5. oldal)</w:t>
      </w:r>
    </w:p>
    <w:p w14:paraId="169ED3BF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Bevezetés, célkitűzések</w:t>
      </w:r>
    </w:p>
    <w:p w14:paraId="662E118A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A témában eddig folytatott hazai és nemzetközi kutatások eredményei</w:t>
      </w:r>
    </w:p>
    <w:p w14:paraId="1063BC18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Anyag és módszer</w:t>
      </w:r>
    </w:p>
    <w:p w14:paraId="5D3399D7" w14:textId="77777777" w:rsidR="00A3737F" w:rsidRDefault="00A3737F" w:rsidP="00EE1892">
      <w:pPr>
        <w:pStyle w:val="Default"/>
        <w:numPr>
          <w:ilvl w:val="1"/>
          <w:numId w:val="5"/>
        </w:numPr>
        <w:spacing w:line="360" w:lineRule="auto"/>
        <w:rPr>
          <w:b/>
          <w:color w:val="auto"/>
        </w:rPr>
      </w:pPr>
      <w:r>
        <w:rPr>
          <w:b/>
          <w:color w:val="auto"/>
        </w:rPr>
        <w:t>Várható eredmények</w:t>
      </w:r>
    </w:p>
    <w:p w14:paraId="1FA1C4FE" w14:textId="77777777" w:rsidR="00A3737F" w:rsidRDefault="00A3737F" w:rsidP="00967CA4">
      <w:pPr>
        <w:pStyle w:val="Default"/>
        <w:numPr>
          <w:ilvl w:val="1"/>
          <w:numId w:val="5"/>
        </w:numPr>
        <w:spacing w:after="240" w:line="360" w:lineRule="auto"/>
        <w:ind w:left="1434" w:hanging="357"/>
        <w:rPr>
          <w:b/>
          <w:color w:val="auto"/>
        </w:rPr>
      </w:pPr>
      <w:r>
        <w:rPr>
          <w:b/>
          <w:color w:val="auto"/>
        </w:rPr>
        <w:t>Várható eredmények hasznosulása</w:t>
      </w:r>
    </w:p>
    <w:p w14:paraId="08DB290B" w14:textId="2D82B1B3" w:rsidR="00A3737F" w:rsidRDefault="00A3737F" w:rsidP="0023763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Költségterv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816"/>
        <w:gridCol w:w="1824"/>
        <w:gridCol w:w="1791"/>
      </w:tblGrid>
      <w:tr w:rsidR="00A3737F" w:rsidRPr="00084804" w14:paraId="23456B6D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2FA2" w14:textId="77777777" w:rsidR="00A3737F" w:rsidRPr="00084804" w:rsidRDefault="00A3737F" w:rsidP="00084804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84804">
              <w:rPr>
                <w:b/>
                <w:sz w:val="24"/>
                <w:szCs w:val="24"/>
                <w:lang w:eastAsia="hu-HU"/>
              </w:rPr>
              <w:t>Utazási költségek (honnan-hová)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AA533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távolság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80887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alkalom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F3D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A3737F" w:rsidRPr="00084804" w14:paraId="19A25F00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36E7A0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60B35B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ACD4F73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6DBAC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2943FA79" w14:textId="77777777" w:rsidTr="00084804">
        <w:tc>
          <w:tcPr>
            <w:tcW w:w="35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3313C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24810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3D777051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2A1CADCA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274C74F8" w14:textId="77777777" w:rsidTr="00084804">
        <w:tc>
          <w:tcPr>
            <w:tcW w:w="3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CB080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BEF5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45A02CB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A214D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06FEA367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1A72" w14:textId="39123909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L</w:t>
            </w:r>
            <w:r w:rsidRPr="00084804">
              <w:rPr>
                <w:rFonts w:cs="Times New Roman"/>
                <w:b/>
                <w:color w:val="auto"/>
                <w:lang w:eastAsia="hu-HU"/>
              </w:rPr>
              <w:t>abor-, vizsgálati költségek stb.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7364C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összeg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DE635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alkalom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556C5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A3737F" w:rsidRPr="00084804" w14:paraId="459760B1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F661B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D02C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8B09EE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CDD5F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49F7E747" w14:textId="77777777" w:rsidTr="00084804">
        <w:tc>
          <w:tcPr>
            <w:tcW w:w="35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54409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6EFF00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4DD7FF74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726FE6D8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1C766659" w14:textId="77777777" w:rsidTr="00084804">
        <w:tc>
          <w:tcPr>
            <w:tcW w:w="3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05D8B" w14:textId="77777777" w:rsidR="00A3737F" w:rsidRPr="00084804" w:rsidRDefault="00A3737F" w:rsidP="0008480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C173A9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B7F1641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8578C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27263CCA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11CE8" w14:textId="7DB4C34B" w:rsidR="00A3737F" w:rsidRPr="00084804" w:rsidRDefault="00A3737F" w:rsidP="00084804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084804">
              <w:rPr>
                <w:rFonts w:cs="Times New Roman"/>
                <w:b/>
                <w:color w:val="auto"/>
                <w:lang w:eastAsia="hu-HU"/>
              </w:rPr>
              <w:t>Eszközök, adatbázisok stb.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EA914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összeg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931F8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084804">
              <w:rPr>
                <w:color w:val="auto"/>
              </w:rPr>
              <w:t>darabszám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EB86D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084804">
              <w:rPr>
                <w:b/>
                <w:color w:val="auto"/>
              </w:rPr>
              <w:t>összesen</w:t>
            </w:r>
          </w:p>
        </w:tc>
      </w:tr>
      <w:tr w:rsidR="00A3737F" w:rsidRPr="00084804" w14:paraId="6BEB408E" w14:textId="77777777" w:rsidTr="00084804">
        <w:tc>
          <w:tcPr>
            <w:tcW w:w="35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6C95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9775D6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B905B0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01CB90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62C315E4" w14:textId="77777777" w:rsidTr="00084804">
        <w:tc>
          <w:tcPr>
            <w:tcW w:w="35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8817F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62CACF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vAlign w:val="center"/>
          </w:tcPr>
          <w:p w14:paraId="6AF56D87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6477CB67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A3737F" w:rsidRPr="00084804" w14:paraId="4BD10CF8" w14:textId="77777777" w:rsidTr="00084804">
        <w:tc>
          <w:tcPr>
            <w:tcW w:w="35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BC61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rFonts w:cs="Times New Roman"/>
                <w:b/>
                <w:color w:val="auto"/>
                <w:lang w:eastAsia="hu-HU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C0AC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116F9DE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C979C" w14:textId="77777777" w:rsidR="00A3737F" w:rsidRPr="00084804" w:rsidRDefault="00A3737F" w:rsidP="0008480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</w:p>
        </w:tc>
      </w:tr>
    </w:tbl>
    <w:p w14:paraId="3A420032" w14:textId="09E7DA8D" w:rsidR="00A3737F" w:rsidRDefault="00A3737F" w:rsidP="00237638">
      <w:pPr>
        <w:rPr>
          <w:rFonts w:eastAsia="FreeSerifBold"/>
          <w:b/>
          <w:bCs/>
          <w:noProof/>
        </w:rPr>
      </w:pPr>
      <w:r>
        <w:rPr>
          <w:b/>
          <w:bCs/>
          <w:iCs/>
        </w:rPr>
        <w:br w:type="page"/>
      </w:r>
      <w:r>
        <w:rPr>
          <w:b/>
          <w:bCs/>
          <w:iCs/>
        </w:rPr>
        <w:lastRenderedPageBreak/>
        <w:t>KUTATÁSI TÉMAFELSOROLÁS (2021/2022-es pályázati év)</w:t>
      </w:r>
      <w:r w:rsidRPr="004A4533">
        <w:rPr>
          <w:rFonts w:eastAsia="FreeSerifBold"/>
          <w:b/>
          <w:bCs/>
          <w:noProof/>
        </w:rPr>
        <w:t xml:space="preserve"> </w:t>
      </w:r>
    </w:p>
    <w:p w14:paraId="6BEEAB94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Tavaszi kibocsátás hatásának vizsgálata a nevelt fácán túlélési mintázatára.</w:t>
      </w:r>
    </w:p>
    <w:p w14:paraId="3E3947F3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Nevelt szürke fogoly őszi (csapatos) és tavaszi (kényszerpárosítás utáni) kibocsátásának túlélési mintázata.</w:t>
      </w:r>
    </w:p>
    <w:p w14:paraId="368A006E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Szürke fogoly (</w:t>
      </w:r>
      <w:proofErr w:type="spellStart"/>
      <w:r w:rsidRPr="00277E4D">
        <w:t>Perdix</w:t>
      </w:r>
      <w:proofErr w:type="spellEnd"/>
      <w:r w:rsidRPr="00277E4D">
        <w:t xml:space="preserve"> </w:t>
      </w:r>
      <w:proofErr w:type="spellStart"/>
      <w:r w:rsidRPr="00277E4D">
        <w:t>perdix</w:t>
      </w:r>
      <w:proofErr w:type="spellEnd"/>
      <w:r w:rsidRPr="00277E4D">
        <w:t>) alternatív nevelési technológiáinak alkalmazási lehetőségei.</w:t>
      </w:r>
    </w:p>
    <w:p w14:paraId="673F5CEB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Vörös fogoly (</w:t>
      </w:r>
      <w:proofErr w:type="spellStart"/>
      <w:r w:rsidRPr="00277E4D">
        <w:t>Alectoris</w:t>
      </w:r>
      <w:proofErr w:type="spellEnd"/>
      <w:r w:rsidRPr="00277E4D">
        <w:t xml:space="preserve"> </w:t>
      </w:r>
      <w:proofErr w:type="spellStart"/>
      <w:r w:rsidRPr="00277E4D">
        <w:t>rufa</w:t>
      </w:r>
      <w:proofErr w:type="spellEnd"/>
      <w:r w:rsidRPr="00277E4D">
        <w:t>) alternatív nevelési technológiáinak alkalmazási lehetőségei.</w:t>
      </w:r>
    </w:p>
    <w:p w14:paraId="04DC7EDD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Vadriasztó prizmák kihelyezésének hatása a vad-gépjármű ütközés gyakoriságára és a balesetek súlyosságára.</w:t>
      </w:r>
    </w:p>
    <w:p w14:paraId="19FB8F72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Nagy értékű növénykultúrákban bekövetkező vadkár térbeli mintázata.</w:t>
      </w:r>
    </w:p>
    <w:p w14:paraId="62BAD3DD" w14:textId="77777777" w:rsidR="00A3737F" w:rsidRPr="00277E4D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>Vadlúd őszi-téli rágáskár hatása a gabonafélék terméseredményeire.</w:t>
      </w:r>
    </w:p>
    <w:p w14:paraId="345EC21E" w14:textId="5C22D02B" w:rsidR="00A3737F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 xml:space="preserve">Vadludak és őzek </w:t>
      </w:r>
      <w:r w:rsidR="00F97C14">
        <w:t xml:space="preserve">együttes viselkedésének </w:t>
      </w:r>
      <w:r w:rsidRPr="00277E4D">
        <w:t>etológiai vizsgálata mezőgazdasági területeken.</w:t>
      </w:r>
    </w:p>
    <w:p w14:paraId="3337E5CE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Egy vadászterület mezei nyúl állományának felmérése különböző módszerekkel (éjszakai reflektoros állománybecslés, nappali sávos számlálás /</w:t>
      </w:r>
      <w:proofErr w:type="spellStart"/>
      <w:r>
        <w:t>Pielowski</w:t>
      </w:r>
      <w:proofErr w:type="spellEnd"/>
      <w:r>
        <w:t xml:space="preserve"> féle módszer/, nappalis sávos számlás kutya segítségével) és az eredmények összehasonlítása a vadászterület becslésével.</w:t>
      </w:r>
    </w:p>
    <w:p w14:paraId="0277E2DC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Egy vadászterület vörös róka állományának felmérése különböző módszerekkel (hivatásos vadászok és vadásztársak ismeretei alapján készült kotoréktérkép, véletlenszerű becslés, rétegzett mintavételen alapuló becslés) az adatok egymással és a vadászterület becslésével való összehasonlítása.</w:t>
      </w:r>
    </w:p>
    <w:p w14:paraId="4C46CF4A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Egy vadászterület gím, dám és őz állományának minimális nagyságának becslése szinkronszámlálással és az adatok összehasonlítása a vadászterület becslésével.</w:t>
      </w:r>
    </w:p>
    <w:p w14:paraId="538B1AA8" w14:textId="77777777" w:rsidR="00496818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Hagyományos fácánkibocsátást végző vadászterületen a kibocsátó hely és környezetének ragadozó állományának felmérése közvetett jelek alapján (nyom, ürülék, közvetlen megfigyelés, kamera csapda használata) a kibocsátás előtti két hónaptól a vadászidény a végéig.</w:t>
      </w:r>
    </w:p>
    <w:p w14:paraId="3143EFB9" w14:textId="4D5B614E" w:rsidR="00496818" w:rsidRPr="00277E4D" w:rsidRDefault="00496818" w:rsidP="00496818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>
        <w:t>Apróvadas vadászterület vadetetőinek vizsgálata a nem célzott fajok megjelenése szempontjából.</w:t>
      </w:r>
    </w:p>
    <w:p w14:paraId="3249C3E7" w14:textId="5586A2D6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277E4D">
        <w:t xml:space="preserve">A vadkár megelőzését szolgáló vadföldek és a kiegészítő takarmányozás vadállományra </w:t>
      </w:r>
      <w:r w:rsidRPr="00F55443">
        <w:t>gyakorolt hatása, értékelése</w:t>
      </w:r>
      <w:r w:rsidR="00496818" w:rsidRPr="00F55443">
        <w:t xml:space="preserve"> </w:t>
      </w:r>
      <w:r w:rsidR="00EF7B37" w:rsidRPr="00F55443">
        <w:t>(kutatás helyszíne: Nagybajom).</w:t>
      </w:r>
    </w:p>
    <w:p w14:paraId="52ED47F0" w14:textId="3C8D226F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gímszarvas és a vaddisznó okozta mezőgazdasági vadkár meghatározása, megoszlása különböző mezőgazdasági kultúrák esetében</w:t>
      </w:r>
      <w:r w:rsidR="00496818" w:rsidRPr="00F55443">
        <w:t xml:space="preserve"> (kutatás helyszíne</w:t>
      </w:r>
      <w:r w:rsidR="00EF7B37" w:rsidRPr="00F55443">
        <w:t>: tetszőleges</w:t>
      </w:r>
      <w:r w:rsidR="00496818" w:rsidRPr="00F55443">
        <w:t>).</w:t>
      </w:r>
    </w:p>
    <w:p w14:paraId="73EDA5EA" w14:textId="6D719994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Erdővédelmi kerítések, mezőgazdasági bekerített területek hatása a vad mozgására, annak migrációs útvonalára. A mennyiségi vadkár változása a be nem kerített területeken</w:t>
      </w:r>
      <w:r w:rsidR="00496818" w:rsidRPr="00F55443">
        <w:t xml:space="preserve"> </w:t>
      </w:r>
      <w:r w:rsidR="00EF7B37" w:rsidRPr="00F55443">
        <w:t>(kutatás helyszíne: Nagybajom).</w:t>
      </w:r>
    </w:p>
    <w:p w14:paraId="7F02F924" w14:textId="77342804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Szigetszerű (pl.: elkerülő utak, autópályák határolta területre szorult) nagyvad populációk jövője, a túlélés lehetőségei, az általuk okozott vadkár változása ezen területeken</w:t>
      </w:r>
      <w:r w:rsidR="00496818" w:rsidRPr="00F55443">
        <w:t xml:space="preserve"> (kutatás helyszíne</w:t>
      </w:r>
      <w:r w:rsidR="00EF7B37" w:rsidRPr="00F55443">
        <w:t>: tetszőleges</w:t>
      </w:r>
      <w:r w:rsidR="00496818" w:rsidRPr="00F55443">
        <w:t>).</w:t>
      </w:r>
    </w:p>
    <w:p w14:paraId="301CD317" w14:textId="11BB5AA1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lastRenderedPageBreak/>
        <w:t xml:space="preserve">A gyepterületek művelésének, vadeltartó képességük fokozásának elvi és gyakorlati lehetőségei </w:t>
      </w:r>
      <w:proofErr w:type="spellStart"/>
      <w:r w:rsidRPr="00F55443">
        <w:t>Natura</w:t>
      </w:r>
      <w:proofErr w:type="spellEnd"/>
      <w:r w:rsidRPr="00F55443">
        <w:t xml:space="preserve"> 2000-es területeken</w:t>
      </w:r>
      <w:r w:rsidR="00496818" w:rsidRPr="00F55443">
        <w:t xml:space="preserve"> </w:t>
      </w:r>
      <w:r w:rsidR="00EF7B37" w:rsidRPr="00F55443">
        <w:t>(kutatás helyszíne: Nagybajom).</w:t>
      </w:r>
    </w:p>
    <w:p w14:paraId="5CDADA51" w14:textId="03CFF0BC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Homokterületek vadföldgazdálkodási lehetőségei, módszerei, kiegészítő vadtakarmányozási alternatívák</w:t>
      </w:r>
      <w:r w:rsidR="00496818" w:rsidRPr="00F55443">
        <w:t xml:space="preserve"> (kutatás helyszíne</w:t>
      </w:r>
      <w:r w:rsidR="00EF7B37" w:rsidRPr="00F55443">
        <w:t>: Nagybajom</w:t>
      </w:r>
      <w:r w:rsidR="00496818" w:rsidRPr="00F55443">
        <w:t>).</w:t>
      </w:r>
    </w:p>
    <w:p w14:paraId="52F641C5" w14:textId="0AF1F06A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 xml:space="preserve">A sakálállományok növekedésének modellezése, az elejtett </w:t>
      </w:r>
      <w:proofErr w:type="spellStart"/>
      <w:r w:rsidRPr="00F55443">
        <w:t>egyedek</w:t>
      </w:r>
      <w:proofErr w:type="spellEnd"/>
      <w:r w:rsidRPr="00F55443">
        <w:t xml:space="preserve"> </w:t>
      </w:r>
      <w:proofErr w:type="spellStart"/>
      <w:r w:rsidRPr="00F55443">
        <w:t>vehem</w:t>
      </w:r>
      <w:proofErr w:type="spellEnd"/>
      <w:r w:rsidRPr="00F55443">
        <w:t>- és egyéb vizsgálati eredményeinek tükrében</w:t>
      </w:r>
      <w:r w:rsidR="005E04EE" w:rsidRPr="00F55443">
        <w:t xml:space="preserve"> (kutatás helyszín</w:t>
      </w:r>
      <w:r w:rsidR="00EF7B37" w:rsidRPr="00F55443">
        <w:t>: tetszőleges</w:t>
      </w:r>
      <w:r w:rsidR="005E04EE" w:rsidRPr="00F55443">
        <w:t>).</w:t>
      </w:r>
    </w:p>
    <w:p w14:paraId="4C46156E" w14:textId="5B5449FD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aranysakál állományának felmérése</w:t>
      </w:r>
      <w:r w:rsidR="005E04EE" w:rsidRPr="00F55443">
        <w:t xml:space="preserve"> </w:t>
      </w:r>
      <w:r w:rsidRPr="00F55443">
        <w:t>”camera trapping” és akusztikus állománybecslés módszereinek alkalmazásával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37B10842" w14:textId="66A906D7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aranysakál állomány növekedésének hatása a rókapopulációra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1D96AA04" w14:textId="1DA85065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intenzív ragadozógyérítés módszerei, eredményei és ezek hatása adott terület apróvadállományára, nagyvadállományára.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38050D5B" w14:textId="2D76CB88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Vaddisznó állomány meghatározása populáció-rekonstrukcióval és egyéb létszám becslési módszerekkel.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34DE34DA" w14:textId="2A335E9A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gímszarvas nőnemű egyedeinek állományon belüli koreloszlása, ennek vizsgálata az elejtett egyedek kormeghatározása alapján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4B9E4C09" w14:textId="206FC12D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bőgő szarvasbika hangjának és viselkedésének összefüggései (akár a jelölt szarvasok vizsgálatával) (akusztikus és képi kutatás)</w:t>
      </w:r>
      <w:r w:rsidR="005E04EE" w:rsidRPr="00F55443">
        <w:t xml:space="preserve"> (kutatás helyszín</w:t>
      </w:r>
      <w:r w:rsidR="00EF7B37" w:rsidRPr="00F55443">
        <w:t>e: tetszőleges</w:t>
      </w:r>
      <w:r w:rsidR="005E04EE" w:rsidRPr="00F55443">
        <w:t>).</w:t>
      </w:r>
    </w:p>
    <w:p w14:paraId="12D7E1FE" w14:textId="01B549C4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szarvasbika terepi korbecslése, az eredmények összehasonlítása az elejtés után, a hatósági bírálatkor és laboratóriumi vizsgálatok alapján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7F059640" w14:textId="22DB8B18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 gímszarvas állomány becslése ”camera trapping” és egyéb állománybecslési módszerek alapján</w:t>
      </w:r>
      <w:r w:rsidR="005E04EE" w:rsidRPr="00F55443">
        <w:t xml:space="preserve"> (kutatás helyszíne</w:t>
      </w:r>
      <w:r w:rsidR="00EF7B37" w:rsidRPr="00F55443">
        <w:t>: Nagybajom</w:t>
      </w:r>
      <w:r w:rsidR="005E04EE" w:rsidRPr="00F55443">
        <w:t>).</w:t>
      </w:r>
    </w:p>
    <w:p w14:paraId="1462124F" w14:textId="74B64180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őz és az apróvad állományok fejlesztési lehetőségei az egyéb nagyvad fajok létszámcsökkenésének tükrében</w:t>
      </w:r>
      <w:r w:rsidR="005E04EE" w:rsidRPr="00F55443">
        <w:t xml:space="preserve"> </w:t>
      </w:r>
      <w:r w:rsidR="00F55443" w:rsidRPr="00F55443">
        <w:t>(kutatás helyszíne: tetszőleges).</w:t>
      </w:r>
    </w:p>
    <w:p w14:paraId="11651A52" w14:textId="77777777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Az őzállomány mennyiségi és minőségi javításának lehetőségei nagyvadas területen.</w:t>
      </w:r>
    </w:p>
    <w:p w14:paraId="6EAF896A" w14:textId="795835A5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Extenzív és félintenzív tenyésztési módszerek alkalmazása -vaddisznóktól „mentesített” területeken- az apróvad állományok növelésére, ezt támogató élőhely fejlesztési lehetőségek nagyvadas élőhelyeken</w:t>
      </w:r>
      <w:r w:rsidR="005E04EE" w:rsidRPr="00F55443">
        <w:t xml:space="preserve"> (kutatás helyszíne</w:t>
      </w:r>
      <w:r w:rsidR="00EF7B37" w:rsidRPr="00F55443">
        <w:t>: tetszőleges</w:t>
      </w:r>
      <w:r w:rsidR="005E04EE" w:rsidRPr="00F55443">
        <w:t>).</w:t>
      </w:r>
    </w:p>
    <w:p w14:paraId="5F37883D" w14:textId="3969CB48" w:rsidR="00A3737F" w:rsidRPr="00F55443" w:rsidRDefault="00A3737F" w:rsidP="00277E4D">
      <w:pPr>
        <w:pStyle w:val="Default"/>
        <w:numPr>
          <w:ilvl w:val="0"/>
          <w:numId w:val="12"/>
        </w:numPr>
        <w:spacing w:after="120"/>
        <w:ind w:left="567" w:hanging="425"/>
        <w:jc w:val="both"/>
      </w:pPr>
      <w:r w:rsidRPr="00F55443">
        <w:t>Szabadon választott</w:t>
      </w:r>
      <w:r w:rsidR="007C2183" w:rsidRPr="00F55443">
        <w:t>, az Alapítvány célkitűzéseihez köthető</w:t>
      </w:r>
      <w:r w:rsidR="00DF30B3" w:rsidRPr="00F55443">
        <w:t xml:space="preserve"> </w:t>
      </w:r>
      <w:r w:rsidRPr="00F55443">
        <w:t>tématerület</w:t>
      </w:r>
      <w:r w:rsidR="005E04EE" w:rsidRPr="00F55443">
        <w:t>.</w:t>
      </w:r>
    </w:p>
    <w:sectPr w:rsidR="00A3737F" w:rsidRPr="00F55443" w:rsidSect="004E1946">
      <w:footerReference w:type="default" r:id="rId7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4CC2" w14:textId="77777777" w:rsidR="00CE1A4A" w:rsidRDefault="00CE1A4A" w:rsidP="004A4533">
      <w:pPr>
        <w:spacing w:after="0" w:line="240" w:lineRule="auto"/>
      </w:pPr>
      <w:r>
        <w:separator/>
      </w:r>
    </w:p>
  </w:endnote>
  <w:endnote w:type="continuationSeparator" w:id="0">
    <w:p w14:paraId="5E0AD379" w14:textId="77777777" w:rsidR="00CE1A4A" w:rsidRDefault="00CE1A4A" w:rsidP="004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2F2" w14:textId="079ACC5E" w:rsidR="00A3737F" w:rsidRDefault="00F97C14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633F99D1" wp14:editId="22F2706D">
          <wp:simplePos x="0" y="0"/>
          <wp:positionH relativeFrom="margin">
            <wp:posOffset>0</wp:posOffset>
          </wp:positionH>
          <wp:positionV relativeFrom="paragraph">
            <wp:posOffset>-288925</wp:posOffset>
          </wp:positionV>
          <wp:extent cx="690245" cy="635000"/>
          <wp:effectExtent l="0" t="0" r="0" b="0"/>
          <wp:wrapSquare wrapText="bothSides"/>
          <wp:docPr id="1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B5F">
      <w:fldChar w:fldCharType="begin"/>
    </w:r>
    <w:r w:rsidR="00C64B5F">
      <w:instrText>PAGE   \* MERGEFORMAT</w:instrText>
    </w:r>
    <w:r w:rsidR="00C64B5F">
      <w:fldChar w:fldCharType="separate"/>
    </w:r>
    <w:r w:rsidR="0024256E">
      <w:rPr>
        <w:noProof/>
      </w:rPr>
      <w:t>3</w:t>
    </w:r>
    <w:r w:rsidR="00C64B5F">
      <w:rPr>
        <w:noProof/>
      </w:rPr>
      <w:fldChar w:fldCharType="end"/>
    </w:r>
  </w:p>
  <w:p w14:paraId="3013A19C" w14:textId="77777777" w:rsidR="00A3737F" w:rsidRDefault="00A373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AA6E" w14:textId="77777777" w:rsidR="00CE1A4A" w:rsidRDefault="00CE1A4A" w:rsidP="004A4533">
      <w:pPr>
        <w:spacing w:after="0" w:line="240" w:lineRule="auto"/>
      </w:pPr>
      <w:r>
        <w:separator/>
      </w:r>
    </w:p>
  </w:footnote>
  <w:footnote w:type="continuationSeparator" w:id="0">
    <w:p w14:paraId="4D6F2C97" w14:textId="77777777" w:rsidR="00CE1A4A" w:rsidRDefault="00CE1A4A" w:rsidP="004A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773"/>
    <w:multiLevelType w:val="hybridMultilevel"/>
    <w:tmpl w:val="B6B4A01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D23AC"/>
    <w:multiLevelType w:val="multilevel"/>
    <w:tmpl w:val="60D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34BF"/>
    <w:multiLevelType w:val="multilevel"/>
    <w:tmpl w:val="9C56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6BE2"/>
    <w:multiLevelType w:val="hybridMultilevel"/>
    <w:tmpl w:val="345636CE"/>
    <w:lvl w:ilvl="0" w:tplc="E61A07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583778"/>
    <w:multiLevelType w:val="hybridMultilevel"/>
    <w:tmpl w:val="7826AB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38ED"/>
    <w:multiLevelType w:val="hybridMultilevel"/>
    <w:tmpl w:val="13E47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C08"/>
    <w:multiLevelType w:val="multilevel"/>
    <w:tmpl w:val="8C1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00828"/>
    <w:multiLevelType w:val="multilevel"/>
    <w:tmpl w:val="095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31A90"/>
    <w:multiLevelType w:val="multilevel"/>
    <w:tmpl w:val="89B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51414"/>
    <w:multiLevelType w:val="multilevel"/>
    <w:tmpl w:val="DD3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A4476"/>
    <w:multiLevelType w:val="multilevel"/>
    <w:tmpl w:val="63E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37C5B"/>
    <w:multiLevelType w:val="multilevel"/>
    <w:tmpl w:val="FB0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20586"/>
    <w:multiLevelType w:val="hybridMultilevel"/>
    <w:tmpl w:val="1DF234E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E58A7"/>
    <w:multiLevelType w:val="multilevel"/>
    <w:tmpl w:val="80DA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73A08"/>
    <w:multiLevelType w:val="hybridMultilevel"/>
    <w:tmpl w:val="F4587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62704"/>
    <w:multiLevelType w:val="multilevel"/>
    <w:tmpl w:val="E10C0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80ECD"/>
    <w:multiLevelType w:val="hybridMultilevel"/>
    <w:tmpl w:val="00DA0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D4AD9"/>
    <w:multiLevelType w:val="multilevel"/>
    <w:tmpl w:val="59E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16413"/>
    <w:multiLevelType w:val="singleLevel"/>
    <w:tmpl w:val="43D6FD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 w16cid:durableId="1455564048">
    <w:abstractNumId w:val="16"/>
  </w:num>
  <w:num w:numId="2" w16cid:durableId="699745486">
    <w:abstractNumId w:val="10"/>
  </w:num>
  <w:num w:numId="3" w16cid:durableId="1265069280">
    <w:abstractNumId w:val="1"/>
  </w:num>
  <w:num w:numId="4" w16cid:durableId="185947050">
    <w:abstractNumId w:val="11"/>
  </w:num>
  <w:num w:numId="5" w16cid:durableId="855653598">
    <w:abstractNumId w:val="6"/>
  </w:num>
  <w:num w:numId="6" w16cid:durableId="332414451">
    <w:abstractNumId w:val="17"/>
  </w:num>
  <w:num w:numId="7" w16cid:durableId="296185714">
    <w:abstractNumId w:val="18"/>
    <w:lvlOverride w:ilvl="0">
      <w:startOverride w:val="1"/>
    </w:lvlOverride>
  </w:num>
  <w:num w:numId="8" w16cid:durableId="1794788833">
    <w:abstractNumId w:val="7"/>
  </w:num>
  <w:num w:numId="9" w16cid:durableId="2030643357">
    <w:abstractNumId w:val="9"/>
  </w:num>
  <w:num w:numId="10" w16cid:durableId="304701134">
    <w:abstractNumId w:val="8"/>
  </w:num>
  <w:num w:numId="11" w16cid:durableId="1732995318">
    <w:abstractNumId w:val="14"/>
  </w:num>
  <w:num w:numId="12" w16cid:durableId="2078936487">
    <w:abstractNumId w:val="12"/>
  </w:num>
  <w:num w:numId="13" w16cid:durableId="610208659">
    <w:abstractNumId w:val="0"/>
  </w:num>
  <w:num w:numId="14" w16cid:durableId="1384793636">
    <w:abstractNumId w:val="3"/>
  </w:num>
  <w:num w:numId="15" w16cid:durableId="827356985">
    <w:abstractNumId w:val="4"/>
  </w:num>
  <w:num w:numId="16" w16cid:durableId="1106121632">
    <w:abstractNumId w:val="15"/>
  </w:num>
  <w:num w:numId="17" w16cid:durableId="2124106613">
    <w:abstractNumId w:val="5"/>
  </w:num>
  <w:num w:numId="18" w16cid:durableId="208615467">
    <w:abstractNumId w:val="2"/>
  </w:num>
  <w:num w:numId="19" w16cid:durableId="832070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jMyNTMxMjAwMzVV0lEKTi0uzszPAykwrAUAm9a49SwAAAA="/>
  </w:docVars>
  <w:rsids>
    <w:rsidRoot w:val="0096419D"/>
    <w:rsid w:val="000075F8"/>
    <w:rsid w:val="000632A2"/>
    <w:rsid w:val="00084804"/>
    <w:rsid w:val="000872B1"/>
    <w:rsid w:val="000E053E"/>
    <w:rsid w:val="001214EF"/>
    <w:rsid w:val="0013179F"/>
    <w:rsid w:val="00137E9F"/>
    <w:rsid w:val="00170478"/>
    <w:rsid w:val="0017049F"/>
    <w:rsid w:val="001A6071"/>
    <w:rsid w:val="001E4196"/>
    <w:rsid w:val="00205515"/>
    <w:rsid w:val="002257F6"/>
    <w:rsid w:val="00230848"/>
    <w:rsid w:val="00237638"/>
    <w:rsid w:val="0024256E"/>
    <w:rsid w:val="00274E7A"/>
    <w:rsid w:val="00277E4D"/>
    <w:rsid w:val="002B7D5F"/>
    <w:rsid w:val="002E286E"/>
    <w:rsid w:val="00313EC2"/>
    <w:rsid w:val="00314193"/>
    <w:rsid w:val="003304AE"/>
    <w:rsid w:val="0033225A"/>
    <w:rsid w:val="003375DA"/>
    <w:rsid w:val="00337839"/>
    <w:rsid w:val="003729F4"/>
    <w:rsid w:val="00380FB0"/>
    <w:rsid w:val="003C2845"/>
    <w:rsid w:val="003C523E"/>
    <w:rsid w:val="003C5FA3"/>
    <w:rsid w:val="003F3D81"/>
    <w:rsid w:val="00466CD0"/>
    <w:rsid w:val="004673C7"/>
    <w:rsid w:val="00496818"/>
    <w:rsid w:val="004A3056"/>
    <w:rsid w:val="004A3F4F"/>
    <w:rsid w:val="004A4533"/>
    <w:rsid w:val="004D2C5D"/>
    <w:rsid w:val="004D513D"/>
    <w:rsid w:val="004E1946"/>
    <w:rsid w:val="004F5160"/>
    <w:rsid w:val="00522044"/>
    <w:rsid w:val="00533B16"/>
    <w:rsid w:val="00557800"/>
    <w:rsid w:val="005741D0"/>
    <w:rsid w:val="00577BDB"/>
    <w:rsid w:val="0058429D"/>
    <w:rsid w:val="00594AB9"/>
    <w:rsid w:val="005D0D88"/>
    <w:rsid w:val="005E04EE"/>
    <w:rsid w:val="005E2E3A"/>
    <w:rsid w:val="00613FA6"/>
    <w:rsid w:val="00643062"/>
    <w:rsid w:val="0066363B"/>
    <w:rsid w:val="0067684D"/>
    <w:rsid w:val="0067686E"/>
    <w:rsid w:val="00715508"/>
    <w:rsid w:val="00741822"/>
    <w:rsid w:val="00757E7D"/>
    <w:rsid w:val="007C2183"/>
    <w:rsid w:val="007F7E9A"/>
    <w:rsid w:val="00826343"/>
    <w:rsid w:val="00827EC5"/>
    <w:rsid w:val="008329F6"/>
    <w:rsid w:val="008442BE"/>
    <w:rsid w:val="00844877"/>
    <w:rsid w:val="008531CC"/>
    <w:rsid w:val="00883A4F"/>
    <w:rsid w:val="008A1CF4"/>
    <w:rsid w:val="008A706E"/>
    <w:rsid w:val="008E5D01"/>
    <w:rsid w:val="008F1F8F"/>
    <w:rsid w:val="00900E6D"/>
    <w:rsid w:val="00922907"/>
    <w:rsid w:val="009460F4"/>
    <w:rsid w:val="0096419D"/>
    <w:rsid w:val="009652A5"/>
    <w:rsid w:val="00967CA4"/>
    <w:rsid w:val="00980CE7"/>
    <w:rsid w:val="009D1632"/>
    <w:rsid w:val="009E1538"/>
    <w:rsid w:val="00A13235"/>
    <w:rsid w:val="00A3737F"/>
    <w:rsid w:val="00A44B06"/>
    <w:rsid w:val="00A45C5B"/>
    <w:rsid w:val="00A471AA"/>
    <w:rsid w:val="00AC25C9"/>
    <w:rsid w:val="00AD7374"/>
    <w:rsid w:val="00AF624D"/>
    <w:rsid w:val="00B03E62"/>
    <w:rsid w:val="00B2780F"/>
    <w:rsid w:val="00B27B15"/>
    <w:rsid w:val="00B947F2"/>
    <w:rsid w:val="00BA2925"/>
    <w:rsid w:val="00BF1BB9"/>
    <w:rsid w:val="00C1107E"/>
    <w:rsid w:val="00C56C37"/>
    <w:rsid w:val="00C64B5F"/>
    <w:rsid w:val="00CA7A96"/>
    <w:rsid w:val="00CC39D1"/>
    <w:rsid w:val="00CE1A4A"/>
    <w:rsid w:val="00D41896"/>
    <w:rsid w:val="00D43954"/>
    <w:rsid w:val="00D9176D"/>
    <w:rsid w:val="00DC61C2"/>
    <w:rsid w:val="00DD7566"/>
    <w:rsid w:val="00DF30B3"/>
    <w:rsid w:val="00E259B5"/>
    <w:rsid w:val="00E30541"/>
    <w:rsid w:val="00E5037D"/>
    <w:rsid w:val="00EA46BD"/>
    <w:rsid w:val="00EC45DC"/>
    <w:rsid w:val="00ED540B"/>
    <w:rsid w:val="00EE1892"/>
    <w:rsid w:val="00EE7AE3"/>
    <w:rsid w:val="00EF7B37"/>
    <w:rsid w:val="00F07626"/>
    <w:rsid w:val="00F24184"/>
    <w:rsid w:val="00F24320"/>
    <w:rsid w:val="00F25B06"/>
    <w:rsid w:val="00F55443"/>
    <w:rsid w:val="00F568A4"/>
    <w:rsid w:val="00F73781"/>
    <w:rsid w:val="00F97C14"/>
    <w:rsid w:val="00FA08DF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2FA3F"/>
  <w15:docId w15:val="{DAC00F83-D5B7-466B-8D13-A596926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2B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471AA"/>
    <w:pPr>
      <w:ind w:left="720"/>
      <w:contextualSpacing/>
    </w:pPr>
  </w:style>
  <w:style w:type="paragraph" w:customStyle="1" w:styleId="Default">
    <w:name w:val="Default"/>
    <w:uiPriority w:val="99"/>
    <w:rsid w:val="003729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l1">
    <w:name w:val="Normál1"/>
    <w:uiPriority w:val="99"/>
    <w:rsid w:val="003729F4"/>
    <w:rPr>
      <w:rFonts w:ascii="Times New Roman" w:hAnsi="Times New Roman"/>
      <w:color w:val="000000"/>
    </w:rPr>
  </w:style>
  <w:style w:type="character" w:styleId="Hiperhivatkozs">
    <w:name w:val="Hyperlink"/>
    <w:uiPriority w:val="99"/>
    <w:rsid w:val="000872B1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99"/>
    <w:rsid w:val="00D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A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A4533"/>
    <w:rPr>
      <w:rFonts w:cs="Times New Roman"/>
    </w:rPr>
  </w:style>
  <w:style w:type="paragraph" w:styleId="llb">
    <w:name w:val="footer"/>
    <w:basedOn w:val="Norml"/>
    <w:link w:val="llbChar"/>
    <w:uiPriority w:val="99"/>
    <w:rsid w:val="004A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A4533"/>
    <w:rPr>
      <w:rFonts w:cs="Times New Roman"/>
    </w:rPr>
  </w:style>
  <w:style w:type="character" w:styleId="Jegyzethivatkozs">
    <w:name w:val="annotation reference"/>
    <w:uiPriority w:val="99"/>
    <w:semiHidden/>
    <w:rsid w:val="000E053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E05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0E053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E05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E053E"/>
    <w:rPr>
      <w:rFonts w:cs="Times New Roman"/>
      <w:b/>
      <w:bCs/>
      <w:sz w:val="20"/>
      <w:szCs w:val="20"/>
    </w:rPr>
  </w:style>
  <w:style w:type="character" w:customStyle="1" w:styleId="Feloldatlanmegemlts1">
    <w:name w:val="Feloldatlan megemlítés1"/>
    <w:uiPriority w:val="99"/>
    <w:semiHidden/>
    <w:rsid w:val="000E053E"/>
    <w:rPr>
      <w:rFonts w:cs="Times New Roman"/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rsid w:val="00B278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Feloldatlanmegemlts2">
    <w:name w:val="Feloldatlan megemlítés2"/>
    <w:uiPriority w:val="99"/>
    <w:semiHidden/>
    <w:unhideWhenUsed/>
    <w:rsid w:val="0049681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24184"/>
    <w:rPr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2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8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FAUNA ÉS FLORA ALAPÍTVÁNY PÁLYÁZATI FELHÍVÁSA ÉS FELTÉTELRENDSZERE</vt:lpstr>
    </vt:vector>
  </TitlesOfParts>
  <Company>NYME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ÉS FLORA ALAPÍTVÁNY PÁLYÁZATI FELHÍVÁSA ÉS FELTÉTELRENDSZERE</dc:title>
  <dc:subject/>
  <dc:creator>Sándor Gyula</dc:creator>
  <cp:keywords/>
  <dc:description/>
  <cp:lastModifiedBy>Gaál Dorottya Karolin</cp:lastModifiedBy>
  <cp:revision>3</cp:revision>
  <dcterms:created xsi:type="dcterms:W3CDTF">2022-04-21T10:50:00Z</dcterms:created>
  <dcterms:modified xsi:type="dcterms:W3CDTF">2022-04-21T10:50:00Z</dcterms:modified>
</cp:coreProperties>
</file>